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jc w:val="center"/>
        <w:rPr>
          <w:b/>
          <w:bCs/>
        </w:rPr>
      </w:pP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Klauzula Informacyjna dla nadawców / odbiorców korespondencji.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iCs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iCs/>
          <w:sz w:val="16"/>
          <w:szCs w:val="16"/>
        </w:rPr>
        <w:t>Zgodnie z art. 13 ust. 1 i 2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[dalej „RODO”] informuje się co następuje:</w:t>
      </w:r>
    </w:p>
    <w:p>
      <w:pPr>
        <w:pStyle w:val="Normal"/>
        <w:shd w:val="clear" w:color="auto" w:fill="FFFFFF"/>
        <w:spacing w:lineRule="auto" w:line="240" w:before="0" w:after="0"/>
        <w:rPr>
          <w:rFonts w:cs="Calibri" w:cstheme="minorHAnsi"/>
          <w:iCs/>
          <w:color w:val="FF0000"/>
          <w:sz w:val="18"/>
          <w:szCs w:val="18"/>
        </w:rPr>
      </w:pPr>
      <w:r>
        <w:rPr>
          <w:rFonts w:cs="Calibri" w:cstheme="minorHAnsi"/>
          <w:iCs/>
          <w:color w:val="FF0000"/>
          <w:sz w:val="18"/>
          <w:szCs w:val="18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5"/>
        <w:gridCol w:w="7938"/>
      </w:tblGrid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Dane Administratora Danych Osobowych [dalej ADO]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Candy Floss M i R Czwiertnia Sp.k., ul. Hlonda 47e, 41-712 Ruda Śląska, NIP 641-253-60-49, REGON 363361024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16"/>
                <w:szCs w:val="16"/>
                <w:highlight w:val="yellow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Tel.: +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  <w:shd w:fill="auto" w:val="clear"/>
              </w:rPr>
              <w:t xml:space="preserve">48 </w:t>
            </w:r>
            <w:r>
              <w:rPr>
                <w:rFonts w:eastAsia="Calibri" w:cs="Calibri" w:ascii="Calibri" w:hAnsi="Calibri" w:cstheme="minorHAnsi"/>
                <w:sz w:val="16"/>
                <w:szCs w:val="16"/>
                <w:shd w:fill="auto" w:val="clear"/>
              </w:rPr>
              <w:t>32/ 248-09-31</w:t>
            </w:r>
            <w:r>
              <w:rPr>
                <w:rFonts w:eastAsia="Calibri" w:cs="Calibri" w:ascii="Calibri" w:hAnsi="Calibri" w:cstheme="minorHAnsi"/>
                <w:sz w:val="16"/>
                <w:szCs w:val="16"/>
                <w:shd w:fill="auto" w:val="clear"/>
              </w:rPr>
              <w:t xml:space="preserve">, Email.: </w:t>
            </w:r>
            <w:r>
              <w:rPr>
                <w:rFonts w:eastAsia="Calibri" w:cs="Calibri" w:ascii="Calibri" w:hAnsi="Calibri" w:cstheme="minorHAnsi"/>
                <w:sz w:val="16"/>
                <w:szCs w:val="16"/>
                <w:shd w:fill="auto" w:val="clear"/>
              </w:rPr>
              <w:t>info@candyfloss.pl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Cel przetwarzania danych osobowych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kapitzlist2"/>
              <w:spacing w:lineRule="auto" w:line="240" w:before="0" w:after="0"/>
              <w:ind w:left="0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Pani/Pana dane osobowe przetwarzane będą w celu prowadzenia korespondencji, a także w celach związanych </w:t>
              <w:br/>
              <w:t xml:space="preserve">z ewentualnym dochodzeniem roszczeń i odszkodowań / obroną przed roszczeniami. 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Podstawa prawna przetwarzania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Podstawy prawne przetwarzania Pani/Pana danych osobowych:</w:t>
            </w:r>
          </w:p>
          <w:p>
            <w:pPr>
              <w:pStyle w:val="Akapitzlist2"/>
              <w:numPr>
                <w:ilvl w:val="0"/>
                <w:numId w:val="1"/>
              </w:numPr>
              <w:spacing w:lineRule="auto" w:line="240" w:before="0" w:after="0"/>
              <w:ind w:hanging="238" w:left="315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bCs/>
                <w:sz w:val="16"/>
                <w:szCs w:val="16"/>
              </w:rPr>
              <w:t>art. 6 ust. 1 lit. f) RODO - przetwarzanie jest niezbędne do realizacji celów wynikających z prawnie uzasadnionych interesów realizowanych przez ADO.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Kategorie danych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6"/>
                <w:szCs w:val="16"/>
              </w:rPr>
              <w:t>Dane identyfikacyjne, dane identyfikacyjne firmowe, dane kontaktowe,  inne dane podane w korespondencji.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Informacja o dobrowolności podania danych osobowych.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kapitzlist2"/>
              <w:spacing w:lineRule="auto" w:line="240" w:before="0" w:after="0"/>
              <w:ind w:left="0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Podanie przez Panią/Pana danych osobowych ma charakter dobrowolny wówczas, gdy dotyczy danych przekazanych w celu prowadzenia korespondencji z zastrzeżeniem, iż ich niepodanie uniemożliwi odpowiednio prowadzenie korespondencji.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Odbiorcy danych.</w:t>
              <w:br/>
              <w:t>Udostępnianie danych.</w:t>
              <w:br/>
              <w:t>Powierzanie przetwarzania danych.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spacing w:beforeAutospacing="0" w:before="0" w:afterAutospacing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Pani/Pana dane osobowe będą udostępniane uprawnionym na podstawie przepisów prawa organom publicznym oraz podmiotom adekwatnie do charakteru sprawy w szczególności:: zewnętrzna kancelaria prawna, poczta, kurier, oraz podmiotom, z którymi ADO zawarł umowy powierzenia przetwarzania danych osobowych w szczególności: zewnętrzny podmiot usług IT, zewnętrzny hostingodawca, zewnętrzne biuro świadczące usługi rachunkowo.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Okres przechowywania danych.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kapitzlist3"/>
              <w:spacing w:lineRule="auto" w:line="240" w:before="0" w:after="0"/>
              <w:ind w:left="0"/>
              <w:jc w:val="both"/>
              <w:rPr>
                <w:rStyle w:val="Teksttreci2"/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Pani/Pana dane osobowe będą przetwarzane przez okres nie dłuższy niż 6 lat, a w razie konieczności także przez okres ewentualnego dochodzenia roszczeń / obrony przed roszczeniami. 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Zautomatyzowane przetwarzanie danych, w tym w formie profilowania.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W związku z przetwarzaniem Pani/Pana danych nie będzie Pani/Pan podlegać decyzjom, które opierać się będą wyłącznie na zautomatyzowanym przetwarzaniu, w tym profilowaniu. 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Prawa osoby której dane dotyczą.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Ma Pani/Pan prawo do: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dostępu do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sprostowania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 xml:space="preserve">żądania od ADO usunięcia danych osobowych Pani/Pana dotyczących,  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ograniczenia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wniesienia sprzeciwu wobec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żądania od ADO przeniesienia danych osobowych Pani/Pana dotyczących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•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ab/>
              <w:t>cofnięcia zgody w dowolnym momencie bez konsekwencji dla przetwarzania, którego dokonano przed jej cofnięciem, jeśli dane zbierane są na podstawie zgody,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/>
              <w:contextualSpacing/>
              <w:rPr>
                <w:rStyle w:val="Teksttreci2"/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Zakres każdego z tych praw oraz sytuacje, z których można z nich skorzystać, wynikają  z przepisów RODO. Z praw tych może Pan/Pani skorzystać składając wniosek u ADO. Ma Pani/Pan prawo wniesienia skargi do Prezesa Urzędu Ochrony Danych Osobowych, gdy uzna Pani/Pan, iż przetwarzanie danych osobowych Pani/Pana dotyczących narusza przepisy RODO. W związku z przetwarzaniem Pani/Pana danych nie będzie Pani/Pan podlegać decyzjom, które opierać się będą wyłącznie na zautomatyzowanym przetwarzaniu, w tym profilowaniu.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Style w:val="Emphasis"/>
                <w:rFonts w:cs="Calibri" w:ascii="Calibri" w:hAnsi="Calibri" w:asciiTheme="minorHAnsi" w:cstheme="minorHAnsi" w:hAnsiTheme="minorHAnsi"/>
                <w:i w:val="false"/>
                <w:iCs w:val="false"/>
                <w:sz w:val="16"/>
                <w:szCs w:val="16"/>
              </w:rPr>
              <w:t>Pani/Pana dane nie są przekazywane poza Europejski Obszar Gospodarczy.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sz w:val="16"/>
                <w:szCs w:val="16"/>
              </w:rPr>
              <w:t>Informacje dotyczące przetwarzania danych osobowych pozyskanych z innych źródeł.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W przypadku osób których dane wskazane zostały w treści kierowanej korespondencji - informujemy, iż dane tych osób pozyskane zostały od nadawcy korespondencji. </w:t>
            </w:r>
          </w:p>
        </w:tc>
      </w:tr>
    </w:tbl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3059656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3059656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1c6"/>
    <w:pPr>
      <w:widowControl/>
      <w:bidi w:val="0"/>
      <w:spacing w:lineRule="auto" w:line="259" w:before="0" w:after="160"/>
      <w:jc w:val="both"/>
    </w:pPr>
    <w:rPr>
      <w:rFonts w:ascii="Cambria" w:hAnsi="Cambria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3755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fe11c6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paragraph" w:styleId="Heading5">
    <w:name w:val="Heading 5"/>
    <w:basedOn w:val="Normal"/>
    <w:next w:val="Normal"/>
    <w:link w:val="Nagwek5Znak"/>
    <w:unhideWhenUsed/>
    <w:qFormat/>
    <w:rsid w:val="00da1924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fe11c6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fe11c6"/>
    <w:rPr>
      <w:rFonts w:eastAsia="" w:eastAsiaTheme="minorEastAsia"/>
      <w:lang w:eastAsia="pl-PL"/>
    </w:rPr>
  </w:style>
  <w:style w:type="character" w:styleId="Emphasis">
    <w:name w:val="Emphasis"/>
    <w:basedOn w:val="DefaultParagraphFont"/>
    <w:uiPriority w:val="20"/>
    <w:qFormat/>
    <w:rsid w:val="00fe11c6"/>
    <w:rPr>
      <w:i/>
      <w:iCs/>
    </w:rPr>
  </w:style>
  <w:style w:type="character" w:styleId="Teksttreci2" w:customStyle="1">
    <w:name w:val="teksttreci2"/>
    <w:basedOn w:val="DefaultParagraphFont"/>
    <w:qFormat/>
    <w:rsid w:val="00fe11c6"/>
    <w:rPr/>
  </w:style>
  <w:style w:type="character" w:styleId="Highlight" w:customStyle="1">
    <w:name w:val="highlight"/>
    <w:basedOn w:val="DefaultParagraphFont"/>
    <w:qFormat/>
    <w:rsid w:val="00320902"/>
    <w:rPr/>
  </w:style>
  <w:style w:type="character" w:styleId="Strong">
    <w:name w:val="Strong"/>
    <w:basedOn w:val="DefaultParagraphFont"/>
    <w:uiPriority w:val="22"/>
    <w:qFormat/>
    <w:rsid w:val="00ad70cc"/>
    <w:rPr>
      <w:b/>
      <w:bCs/>
    </w:rPr>
  </w:style>
  <w:style w:type="character" w:styleId="Hgkelc" w:customStyle="1">
    <w:name w:val="hgkelc"/>
    <w:basedOn w:val="DefaultParagraphFont"/>
    <w:qFormat/>
    <w:rsid w:val="000f70c0"/>
    <w:rPr/>
  </w:style>
  <w:style w:type="character" w:styleId="Markedcontent" w:customStyle="1">
    <w:name w:val="markedcontent"/>
    <w:basedOn w:val="DefaultParagraphFont"/>
    <w:qFormat/>
    <w:rsid w:val="00fc7768"/>
    <w:rPr/>
  </w:style>
  <w:style w:type="character" w:styleId="NagwekZnak" w:customStyle="1">
    <w:name w:val="Nagłówek Znak"/>
    <w:basedOn w:val="DefaultParagraphFont"/>
    <w:uiPriority w:val="99"/>
    <w:qFormat/>
    <w:rsid w:val="00623e6d"/>
    <w:rPr/>
  </w:style>
  <w:style w:type="character" w:styleId="TytuZnak" w:customStyle="1">
    <w:name w:val="Tytuł Znak"/>
    <w:basedOn w:val="DefaultParagraphFont"/>
    <w:uiPriority w:val="10"/>
    <w:qFormat/>
    <w:rsid w:val="00623e6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pl-PL"/>
    </w:rPr>
  </w:style>
  <w:style w:type="character" w:styleId="IntenseReference">
    <w:name w:val="Intense Reference"/>
    <w:basedOn w:val="DefaultParagraphFont"/>
    <w:uiPriority w:val="32"/>
    <w:qFormat/>
    <w:rsid w:val="00623e6d"/>
    <w:rPr>
      <w:b/>
      <w:bCs/>
      <w:smallCaps/>
      <w:color w:themeColor="accent1" w:val="4472C4"/>
      <w:spacing w:val="5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5734a"/>
    <w:rPr>
      <w:rFonts w:ascii="Calibri" w:hAnsi="Calibri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uiPriority w:val="99"/>
    <w:semiHidden/>
    <w:unhideWhenUsed/>
    <w:qFormat/>
    <w:rsid w:val="0045734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opkaZnak" w:customStyle="1">
    <w:name w:val="Stopka Znak"/>
    <w:basedOn w:val="DefaultParagraphFont"/>
    <w:uiPriority w:val="99"/>
    <w:qFormat/>
    <w:rsid w:val="00c15592"/>
    <w:rPr>
      <w:rFonts w:ascii="Cambria" w:hAnsi="Cambria"/>
    </w:rPr>
  </w:style>
  <w:style w:type="character" w:styleId="Nagwek1Znak" w:customStyle="1">
    <w:name w:val="Nagłówek 1 Znak"/>
    <w:basedOn w:val="DefaultParagraphFont"/>
    <w:uiPriority w:val="9"/>
    <w:qFormat/>
    <w:rsid w:val="00b3755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5Znak" w:customStyle="1">
    <w:name w:val="Nagłówek 5 Znak"/>
    <w:basedOn w:val="DefaultParagraphFont"/>
    <w:qFormat/>
    <w:rsid w:val="00da192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fe11c6"/>
    <w:pPr>
      <w:spacing w:lineRule="auto" w:line="276" w:before="0" w:after="140"/>
      <w:jc w:val="left"/>
    </w:pPr>
    <w:rPr>
      <w:rFonts w:ascii="Calibri" w:hAnsi="Calibri" w:eastAsia="" w:asciiTheme="minorHAnsi" w:eastAsiaTheme="minorEastAsia" w:hAnsiTheme="minorHAnsi"/>
      <w:lang w:eastAsia="pl-P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e11c6"/>
    <w:pPr>
      <w:spacing w:before="0" w:after="160"/>
      <w:ind w:left="720"/>
      <w:contextualSpacing/>
    </w:pPr>
    <w:rPr/>
  </w:style>
  <w:style w:type="paragraph" w:styleId="Normal1" w:customStyle="1">
    <w:name w:val="normal1"/>
    <w:basedOn w:val="Normal"/>
    <w:qFormat/>
    <w:rsid w:val="00fe11c6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kapitzlist1" w:customStyle="1">
    <w:name w:val="Akapit z listą1"/>
    <w:basedOn w:val="Normal"/>
    <w:qFormat/>
    <w:rsid w:val="00645810"/>
    <w:pPr>
      <w:spacing w:lineRule="auto" w:line="276" w:before="100" w:after="200"/>
      <w:ind w:left="708"/>
      <w:jc w:val="left"/>
    </w:pPr>
    <w:rPr>
      <w:rFonts w:ascii="Calibri" w:hAnsi="Calibri" w:eastAsia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unhideWhenUsed/>
    <w:qFormat/>
    <w:rsid w:val="00ad70cc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23e6d"/>
    <w:pPr>
      <w:tabs>
        <w:tab w:val="clear" w:pos="708"/>
        <w:tab w:val="center" w:pos="4536" w:leader="none"/>
        <w:tab w:val="right" w:pos="9072" w:leader="none"/>
      </w:tabs>
      <w:spacing w:lineRule="auto" w:line="288" w:before="0" w:after="0"/>
    </w:pPr>
    <w:rPr>
      <w:rFonts w:ascii="Calibri" w:hAnsi="Calibri" w:asciiTheme="minorHAnsi" w:hAnsiTheme="minorHAnsi"/>
    </w:rPr>
  </w:style>
  <w:style w:type="paragraph" w:styleId="Title">
    <w:name w:val="Title"/>
    <w:basedOn w:val="Normal"/>
    <w:next w:val="Normal"/>
    <w:link w:val="TytuZnak"/>
    <w:uiPriority w:val="10"/>
    <w:qFormat/>
    <w:rsid w:val="00623e6d"/>
    <w:pPr>
      <w:spacing w:lineRule="auto" w:line="240" w:before="0" w:after="0"/>
      <w:contextualSpacing/>
      <w:jc w:val="left"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pl-PL"/>
    </w:rPr>
  </w:style>
  <w:style w:type="paragraph" w:styleId="Akapitzlist2" w:customStyle="1">
    <w:name w:val="Akapit z listą2"/>
    <w:basedOn w:val="Normal"/>
    <w:qFormat/>
    <w:rsid w:val="0045734a"/>
    <w:pPr>
      <w:spacing w:lineRule="auto" w:line="276" w:before="100" w:after="200"/>
      <w:ind w:left="708"/>
      <w:jc w:val="left"/>
    </w:pPr>
    <w:rPr>
      <w:rFonts w:ascii="Calibri" w:hAnsi="Calibri" w:eastAsia="Times New Roman" w:cs="Times New Roman"/>
      <w:sz w:val="20"/>
      <w:szCs w:val="20"/>
      <w:lang w:eastAsia="pl-P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5734a"/>
    <w:pPr>
      <w:spacing w:lineRule="auto" w:line="276" w:before="100" w:after="200"/>
      <w:jc w:val="left"/>
    </w:pPr>
    <w:rPr>
      <w:rFonts w:ascii="Calibri" w:hAnsi="Calibri" w:eastAsia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c155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3" w:customStyle="1">
    <w:name w:val="Akapit z listą3"/>
    <w:basedOn w:val="Normal"/>
    <w:qFormat/>
    <w:rsid w:val="002571e5"/>
    <w:pPr>
      <w:spacing w:lineRule="auto" w:line="276" w:before="100" w:after="200"/>
      <w:ind w:left="708"/>
      <w:jc w:val="left"/>
    </w:pPr>
    <w:rPr>
      <w:rFonts w:ascii="Calibri" w:hAnsi="Calibri" w:eastAsia="Times New Roman" w:cs="Times New Roman"/>
      <w:sz w:val="20"/>
      <w:szCs w:val="20"/>
      <w:lang w:eastAsia="pl-PL"/>
    </w:rPr>
  </w:style>
  <w:style w:type="paragraph" w:styleId="Tytu1" w:customStyle="1">
    <w:name w:val="tytu1"/>
    <w:basedOn w:val="Normal"/>
    <w:uiPriority w:val="99"/>
    <w:semiHidden/>
    <w:qFormat/>
    <w:rsid w:val="0061684e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375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LibreOffice/24.2.1.2$Windows_X86_64 LibreOffice_project/db4def46b0453cc22e2d0305797cf981b68ef5ac</Application>
  <AppVersion>15.0000</AppVersion>
  <Pages>1</Pages>
  <Words>513</Words>
  <Characters>3403</Characters>
  <CharactersWithSpaces>3892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2023-07-12T07:38:00Z</dcterms:created>
  <dc:creator>user</dc:creator>
  <dc:description/>
  <dc:language>pl-PL</dc:language>
  <cp:lastModifiedBy/>
  <dcterms:modified xsi:type="dcterms:W3CDTF">2024-06-20T13:45:23Z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